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4686D" w:rsidRDefault="0024686D" w:rsidP="0024686D">
      <w:pPr>
        <w:spacing w:line="480" w:lineRule="auto"/>
        <w:jc w:val="center"/>
        <w:rPr>
          <w:rFonts w:ascii="Times New Roman" w:hAnsi="Times New Roman" w:cs="Times New Roman"/>
          <w:sz w:val="24"/>
          <w:szCs w:val="24"/>
        </w:rPr>
      </w:pPr>
    </w:p>
    <w:p w:rsidR="0024686D" w:rsidRDefault="0024686D" w:rsidP="0024686D">
      <w:pPr>
        <w:spacing w:line="480" w:lineRule="auto"/>
        <w:jc w:val="center"/>
        <w:rPr>
          <w:rFonts w:ascii="Times New Roman" w:hAnsi="Times New Roman" w:cs="Times New Roman"/>
          <w:sz w:val="24"/>
          <w:szCs w:val="24"/>
        </w:rPr>
      </w:pPr>
    </w:p>
    <w:p w:rsidR="009A6293" w:rsidRDefault="009A6293" w:rsidP="009A6293">
      <w:pPr>
        <w:spacing w:line="480" w:lineRule="auto"/>
        <w:jc w:val="center"/>
        <w:rPr>
          <w:rFonts w:ascii="Times New Roman" w:hAnsi="Times New Roman" w:cs="Times New Roman"/>
          <w:sz w:val="24"/>
          <w:szCs w:val="24"/>
        </w:rPr>
      </w:pPr>
    </w:p>
    <w:p w:rsidR="009A6293" w:rsidRPr="00ED038E" w:rsidRDefault="009A6293" w:rsidP="009A6293">
      <w:pPr>
        <w:spacing w:line="480" w:lineRule="auto"/>
        <w:jc w:val="center"/>
        <w:rPr>
          <w:rFonts w:ascii="Times New Roman" w:hAnsi="Times New Roman" w:cs="Times New Roman"/>
          <w:sz w:val="24"/>
          <w:szCs w:val="24"/>
        </w:rPr>
      </w:pPr>
      <w:r w:rsidRPr="00ED038E">
        <w:rPr>
          <w:rFonts w:ascii="Times New Roman" w:hAnsi="Times New Roman" w:cs="Times New Roman"/>
          <w:sz w:val="24"/>
          <w:szCs w:val="24"/>
        </w:rPr>
        <w:t>THE NEW JIM CROW CHAPTER 6 SUMMARY</w:t>
      </w:r>
    </w:p>
    <w:p w:rsidR="009A6293" w:rsidRDefault="009A6293" w:rsidP="009A6293">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9A6293" w:rsidRDefault="009A6293" w:rsidP="009A6293">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w:t>
      </w:r>
    </w:p>
    <w:p w:rsidR="0083442B" w:rsidRDefault="0083442B" w:rsidP="009A6293">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Date </w:t>
      </w:r>
    </w:p>
    <w:p w:rsidR="009A6293" w:rsidRPr="00ED038E" w:rsidRDefault="009A6293" w:rsidP="009A6293">
      <w:pPr>
        <w:spacing w:line="480" w:lineRule="auto"/>
        <w:rPr>
          <w:rFonts w:ascii="Times New Roman" w:hAnsi="Times New Roman" w:cs="Times New Roman"/>
          <w:sz w:val="24"/>
          <w:szCs w:val="24"/>
        </w:rPr>
      </w:pPr>
    </w:p>
    <w:p w:rsidR="009A6293" w:rsidRDefault="009A6293" w:rsidP="009A6293">
      <w:pPr>
        <w:spacing w:line="480" w:lineRule="auto"/>
        <w:rPr>
          <w:rFonts w:ascii="Times New Roman" w:hAnsi="Times New Roman" w:cs="Times New Roman"/>
          <w:sz w:val="24"/>
          <w:szCs w:val="24"/>
        </w:rPr>
      </w:pPr>
    </w:p>
    <w:p w:rsidR="009A6293" w:rsidRDefault="009A6293" w:rsidP="009A6293">
      <w:pPr>
        <w:spacing w:line="480" w:lineRule="auto"/>
        <w:rPr>
          <w:rFonts w:ascii="Times New Roman" w:hAnsi="Times New Roman" w:cs="Times New Roman"/>
          <w:sz w:val="24"/>
          <w:szCs w:val="24"/>
        </w:rPr>
      </w:pPr>
    </w:p>
    <w:p w:rsidR="009A6293" w:rsidRDefault="009A6293" w:rsidP="009A6293">
      <w:pPr>
        <w:spacing w:line="480" w:lineRule="auto"/>
        <w:rPr>
          <w:rFonts w:ascii="Times New Roman" w:hAnsi="Times New Roman" w:cs="Times New Roman"/>
          <w:sz w:val="24"/>
          <w:szCs w:val="24"/>
        </w:rPr>
      </w:pPr>
      <w:bookmarkStart w:id="0" w:name="_Hlk530323763"/>
    </w:p>
    <w:p w:rsidR="009A6293" w:rsidRDefault="009A6293" w:rsidP="009A6293">
      <w:pPr>
        <w:spacing w:line="480" w:lineRule="auto"/>
        <w:rPr>
          <w:rFonts w:ascii="Times New Roman" w:hAnsi="Times New Roman" w:cs="Times New Roman"/>
          <w:sz w:val="24"/>
          <w:szCs w:val="24"/>
        </w:rPr>
      </w:pPr>
    </w:p>
    <w:p w:rsidR="009A6293" w:rsidRDefault="009A6293" w:rsidP="009A6293">
      <w:pPr>
        <w:spacing w:line="480" w:lineRule="auto"/>
        <w:rPr>
          <w:rFonts w:ascii="Times New Roman" w:hAnsi="Times New Roman" w:cs="Times New Roman"/>
          <w:sz w:val="24"/>
          <w:szCs w:val="24"/>
        </w:rPr>
      </w:pPr>
    </w:p>
    <w:p w:rsidR="009A6293" w:rsidRDefault="009A6293" w:rsidP="009A6293">
      <w:pPr>
        <w:spacing w:line="480" w:lineRule="auto"/>
        <w:rPr>
          <w:rFonts w:ascii="Times New Roman" w:hAnsi="Times New Roman" w:cs="Times New Roman"/>
          <w:sz w:val="24"/>
          <w:szCs w:val="24"/>
        </w:rPr>
      </w:pPr>
    </w:p>
    <w:p w:rsidR="009A6293" w:rsidRDefault="009A6293" w:rsidP="009A6293">
      <w:pPr>
        <w:spacing w:line="480" w:lineRule="auto"/>
        <w:rPr>
          <w:rFonts w:ascii="Times New Roman" w:hAnsi="Times New Roman" w:cs="Times New Roman"/>
          <w:sz w:val="24"/>
          <w:szCs w:val="24"/>
        </w:rPr>
      </w:pPr>
    </w:p>
    <w:p w:rsidR="009A6293" w:rsidRDefault="009A6293" w:rsidP="009A6293">
      <w:pPr>
        <w:spacing w:line="480" w:lineRule="auto"/>
        <w:rPr>
          <w:rFonts w:ascii="Times New Roman" w:hAnsi="Times New Roman" w:cs="Times New Roman"/>
          <w:sz w:val="24"/>
          <w:szCs w:val="24"/>
        </w:rPr>
      </w:pPr>
    </w:p>
    <w:bookmarkEnd w:id="0"/>
    <w:p w:rsidR="009A6293" w:rsidRDefault="009A6293" w:rsidP="009A6293">
      <w:pPr>
        <w:spacing w:line="480" w:lineRule="auto"/>
        <w:rPr>
          <w:rFonts w:ascii="Times New Roman" w:hAnsi="Times New Roman" w:cs="Times New Roman"/>
          <w:sz w:val="24"/>
          <w:szCs w:val="24"/>
        </w:rPr>
      </w:pPr>
    </w:p>
    <w:p w:rsidR="009A6293" w:rsidRDefault="00893346" w:rsidP="00893346">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 xml:space="preserve">Chapter 6 summary </w:t>
      </w:r>
    </w:p>
    <w:p w:rsidR="009A6293" w:rsidRPr="00ED038E" w:rsidRDefault="009A6293" w:rsidP="009A6293">
      <w:pPr>
        <w:spacing w:line="480" w:lineRule="auto"/>
        <w:ind w:firstLine="720"/>
        <w:rPr>
          <w:rFonts w:ascii="Times New Roman" w:hAnsi="Times New Roman" w:cs="Times New Roman"/>
          <w:sz w:val="24"/>
          <w:szCs w:val="24"/>
        </w:rPr>
      </w:pPr>
      <w:r>
        <w:rPr>
          <w:rFonts w:ascii="Times New Roman" w:hAnsi="Times New Roman" w:cs="Times New Roman"/>
          <w:sz w:val="24"/>
          <w:szCs w:val="24"/>
        </w:rPr>
        <w:t>Chapter six</w:t>
      </w:r>
      <w:r w:rsidR="006F563C">
        <w:rPr>
          <w:rFonts w:ascii="Times New Roman" w:hAnsi="Times New Roman" w:cs="Times New Roman"/>
          <w:sz w:val="24"/>
          <w:szCs w:val="24"/>
        </w:rPr>
        <w:t xml:space="preserve"> begins when Alexander narrates</w:t>
      </w:r>
      <w:r w:rsidRPr="00ED038E">
        <w:rPr>
          <w:rFonts w:ascii="Times New Roman" w:hAnsi="Times New Roman" w:cs="Times New Roman"/>
          <w:sz w:val="24"/>
          <w:szCs w:val="24"/>
        </w:rPr>
        <w:t xml:space="preserve"> the chronicle of Jena 6. In the story, six energetic young lads who feel that the pangs of racial discrimination have gnawed them to their roots through persistent taunts and slurs by the whites, project their anger towards a white boy by descending on him through fist fight and thoroughly assaulting him physically. When the case was reported to the police, the six American boys of African descent are arrested, and upon being presented to a court of law, the judge decides to sentence them as grown-up adults. This causes a massive outcry from the media as well as the other African- Americans by hanging placards of Old Jim Crow on trees protesting against racial discrimination.</w:t>
      </w:r>
    </w:p>
    <w:p w:rsidR="009A6293" w:rsidRPr="00ED038E" w:rsidRDefault="009A6293" w:rsidP="009A6293">
      <w:pPr>
        <w:spacing w:line="480" w:lineRule="auto"/>
        <w:ind w:firstLine="720"/>
        <w:rPr>
          <w:rFonts w:ascii="Times New Roman" w:hAnsi="Times New Roman" w:cs="Times New Roman"/>
          <w:sz w:val="24"/>
          <w:szCs w:val="24"/>
        </w:rPr>
      </w:pPr>
      <w:r w:rsidRPr="00ED038E">
        <w:rPr>
          <w:rFonts w:ascii="Times New Roman" w:hAnsi="Times New Roman" w:cs="Times New Roman"/>
          <w:sz w:val="24"/>
          <w:szCs w:val="24"/>
        </w:rPr>
        <w:t>From the turn of events, Alexander questions the laxity of the civil rights community in addressing the issue. She wonders why it has decided to remain, mum, as mass imprisonment is become the norm in the country. She, however, is keen to note that it is not that the civil rights community is unperturbed by the issue, but the fact is that it has decided to bury its head in the sand and refused to agree that it shares in the same problem. As it appeared in the Civil Rights Movement, most of these organizations have attorneys. This shifted the original aim or crusade of the organizations from moral to legal firms, focusing more on individual cases and not societal change. The attorneys are also reluctant to address arguments to do with high handedness criminals. This is because the society views such people involved in such crimes as stupid, immoral and dangerous. The black male media personalities are also not viewed as "poster boys "in media advocacy (228).</w:t>
      </w:r>
      <w:r>
        <w:rPr>
          <w:rFonts w:ascii="Times New Roman" w:hAnsi="Times New Roman" w:cs="Times New Roman"/>
          <w:sz w:val="24"/>
          <w:szCs w:val="24"/>
        </w:rPr>
        <w:t xml:space="preserve"> </w:t>
      </w:r>
      <w:r w:rsidRPr="00ED038E">
        <w:rPr>
          <w:rFonts w:ascii="Times New Roman" w:hAnsi="Times New Roman" w:cs="Times New Roman"/>
          <w:sz w:val="24"/>
          <w:szCs w:val="24"/>
        </w:rPr>
        <w:t xml:space="preserve">Alexander borrows a leaf from the chronical of Rosa Parks where she was an epitome of proper handling of the Movement; this led to the rejection of two women to be plaintiffs simply because of their skin color. </w:t>
      </w:r>
    </w:p>
    <w:p w:rsidR="009A6293" w:rsidRPr="00ED038E" w:rsidRDefault="009A6293" w:rsidP="009A6293">
      <w:pPr>
        <w:spacing w:line="480" w:lineRule="auto"/>
        <w:ind w:firstLine="720"/>
        <w:rPr>
          <w:rFonts w:ascii="Times New Roman" w:hAnsi="Times New Roman" w:cs="Times New Roman"/>
          <w:sz w:val="24"/>
          <w:szCs w:val="24"/>
        </w:rPr>
      </w:pPr>
      <w:r w:rsidRPr="00ED038E">
        <w:rPr>
          <w:rFonts w:ascii="Times New Roman" w:hAnsi="Times New Roman" w:cs="Times New Roman"/>
          <w:sz w:val="24"/>
          <w:szCs w:val="24"/>
        </w:rPr>
        <w:lastRenderedPageBreak/>
        <w:t>Alexander poses the question of whether there should be a focus on ‘battles' that are simpler or easy to conquer for example the affirmative action. She argues that if the latter is the case, then it makes no difference at all and African-Americans remain in the same state they were in 1968 in the seclusion of those that are incarcerated. The rate of unemployment and consequently poverty rates remain constant. There is thus an urgent need to change the system of criminal justice to counter crime instead of creating it. She argues that were she to be consulted on the same, she would give ideas indicating what ought to be done but would instead not highlight them in the text but allow the book to evoke a dialogue on affirmative action that needs to be taken.</w:t>
      </w:r>
      <w:r>
        <w:rPr>
          <w:rFonts w:ascii="Times New Roman" w:hAnsi="Times New Roman" w:cs="Times New Roman"/>
          <w:sz w:val="24"/>
          <w:szCs w:val="24"/>
        </w:rPr>
        <w:t xml:space="preserve"> </w:t>
      </w:r>
      <w:r w:rsidRPr="00ED038E">
        <w:rPr>
          <w:rFonts w:ascii="Times New Roman" w:hAnsi="Times New Roman" w:cs="Times New Roman"/>
          <w:sz w:val="24"/>
          <w:szCs w:val="24"/>
        </w:rPr>
        <w:t xml:space="preserve">She insists that it is impossible to achieve reforms through individual undertakings or victories in corridors of justice or legislatures. Racial racism is massive; many factors need to significant. Crime has created jobs to almost 700,000 people, from the lawyers, judges, those who work in various offices around the courtrooms to those who own private prisons and thus to them they want an increase in crime so that they can expand their businesses. </w:t>
      </w:r>
    </w:p>
    <w:p w:rsidR="009A6293" w:rsidRPr="00ED038E" w:rsidRDefault="009A6293" w:rsidP="009A6293">
      <w:pPr>
        <w:spacing w:line="480" w:lineRule="auto"/>
        <w:ind w:firstLine="720"/>
        <w:rPr>
          <w:rFonts w:ascii="Times New Roman" w:hAnsi="Times New Roman" w:cs="Times New Roman"/>
          <w:sz w:val="24"/>
          <w:szCs w:val="24"/>
        </w:rPr>
      </w:pPr>
      <w:r w:rsidRPr="00ED038E">
        <w:rPr>
          <w:rFonts w:ascii="Times New Roman" w:hAnsi="Times New Roman" w:cs="Times New Roman"/>
          <w:sz w:val="24"/>
          <w:szCs w:val="24"/>
        </w:rPr>
        <w:t>There is also the issue of the War on Drugs that America has to end. This is and will not be a simple task to be addressed by a unit law, executive order or court decision. There is a dire need to counter racial profiling and change law enforcement as a culture. There should also be a halt on money granted as ‘federal grant' for drug enforcement. Drugs such as marijuana should be legalized. Laws mandatory for drug sentencing must be changed. We should also retrain prison workers and break the barriers constraining those reentering the society from prisons. These are just a few major factors that need redressing.</w:t>
      </w:r>
    </w:p>
    <w:p w:rsidR="009A6293" w:rsidRPr="00ED038E" w:rsidRDefault="009A6293" w:rsidP="006F563C">
      <w:pPr>
        <w:spacing w:line="480" w:lineRule="auto"/>
        <w:ind w:firstLine="720"/>
        <w:rPr>
          <w:rFonts w:ascii="Times New Roman" w:hAnsi="Times New Roman" w:cs="Times New Roman"/>
          <w:sz w:val="24"/>
          <w:szCs w:val="24"/>
        </w:rPr>
      </w:pPr>
      <w:r w:rsidRPr="00ED038E">
        <w:rPr>
          <w:rFonts w:ascii="Times New Roman" w:hAnsi="Times New Roman" w:cs="Times New Roman"/>
          <w:sz w:val="24"/>
          <w:szCs w:val="24"/>
        </w:rPr>
        <w:t>Alexander says that as a matter of fact, the most important thing that needs to be looked into</w:t>
      </w:r>
      <w:r w:rsidR="00626D8E">
        <w:rPr>
          <w:rFonts w:ascii="Times New Roman" w:hAnsi="Times New Roman" w:cs="Times New Roman"/>
          <w:sz w:val="24"/>
          <w:szCs w:val="24"/>
        </w:rPr>
        <w:t>,</w:t>
      </w:r>
      <w:r w:rsidRPr="00ED038E">
        <w:rPr>
          <w:rFonts w:ascii="Times New Roman" w:hAnsi="Times New Roman" w:cs="Times New Roman"/>
          <w:sz w:val="24"/>
          <w:szCs w:val="24"/>
        </w:rPr>
        <w:t xml:space="preserve"> is the overcoming the indifference directed towards the poor to color in society. She borrows from Martin Luther King Jr. quote ‘The case must be taken to the court of public </w:t>
      </w:r>
      <w:r w:rsidRPr="00ED038E">
        <w:rPr>
          <w:rFonts w:ascii="Times New Roman" w:hAnsi="Times New Roman" w:cs="Times New Roman"/>
          <w:sz w:val="24"/>
          <w:szCs w:val="24"/>
        </w:rPr>
        <w:lastRenderedPageBreak/>
        <w:t>opinion.' The society must stop the public debate on crime policy as based on race rather than race. The prejudices and the feelings of insecurity when African-Americans are around us must be done within detail, and we care for them as we care for ‘our own.' Although race is an uncomfortable topic to address, there is a need to be realistic and discuss it in public conversation since it is here with us and needs no pretense to assume that we are race-neutral.</w:t>
      </w:r>
      <w:r w:rsidR="006F563C">
        <w:rPr>
          <w:rFonts w:ascii="Times New Roman" w:hAnsi="Times New Roman" w:cs="Times New Roman"/>
          <w:sz w:val="24"/>
          <w:szCs w:val="24"/>
        </w:rPr>
        <w:t xml:space="preserve"> </w:t>
      </w:r>
      <w:r w:rsidRPr="00ED038E">
        <w:rPr>
          <w:rFonts w:ascii="Times New Roman" w:hAnsi="Times New Roman" w:cs="Times New Roman"/>
          <w:sz w:val="24"/>
          <w:szCs w:val="24"/>
        </w:rPr>
        <w:t>She also points out that colorblindness is the major part of the problem that must be handled beyond mere talk. Those involved in mass incarceration pretend not to have the race tag but make the judgment leaning on it.  Individualism is a focus by conservatives whereas racial equality is the idea of liberals. As a matter of fact, racial differences will always remain a reality that has to be embraced, but the word should not be used as a cover up to apathy directed to black people.</w:t>
      </w:r>
    </w:p>
    <w:p w:rsidR="009A6293" w:rsidRDefault="009A6293" w:rsidP="006F563C">
      <w:pPr>
        <w:spacing w:line="480" w:lineRule="auto"/>
        <w:ind w:firstLine="720"/>
        <w:rPr>
          <w:rFonts w:ascii="Times New Roman" w:hAnsi="Times New Roman" w:cs="Times New Roman"/>
          <w:sz w:val="24"/>
          <w:szCs w:val="24"/>
        </w:rPr>
      </w:pPr>
      <w:r w:rsidRPr="00ED038E">
        <w:rPr>
          <w:rFonts w:ascii="Times New Roman" w:hAnsi="Times New Roman" w:cs="Times New Roman"/>
          <w:sz w:val="24"/>
          <w:szCs w:val="24"/>
        </w:rPr>
        <w:t>Turning to affirmative action, Alexander links it with mass imprisonment as it allows ‘cosmetic' racial expansivity while retaining systematic, structural racism. It has neither in any way helped the poor blacks nor those in working class positions. In contrary, it is the cause of many problems as it perpetuates divide-and-rule tactic that balloons the trickling down of racial justice theory. This makes Black people progress a myth. Successful blacks like Barack Obama and Condoleeza Rice tend to make other blacks feel they haven't done enough. (249)</w:t>
      </w:r>
      <w:r w:rsidR="006F563C">
        <w:rPr>
          <w:rFonts w:ascii="Times New Roman" w:hAnsi="Times New Roman" w:cs="Times New Roman"/>
          <w:sz w:val="24"/>
          <w:szCs w:val="24"/>
        </w:rPr>
        <w:t xml:space="preserve">, </w:t>
      </w:r>
      <w:r w:rsidR="006F563C" w:rsidRPr="00ED038E">
        <w:rPr>
          <w:rFonts w:ascii="Times New Roman" w:hAnsi="Times New Roman" w:cs="Times New Roman"/>
          <w:sz w:val="24"/>
          <w:szCs w:val="24"/>
        </w:rPr>
        <w:t>she</w:t>
      </w:r>
      <w:r w:rsidRPr="00ED038E">
        <w:rPr>
          <w:rFonts w:ascii="Times New Roman" w:hAnsi="Times New Roman" w:cs="Times New Roman"/>
          <w:sz w:val="24"/>
          <w:szCs w:val="24"/>
        </w:rPr>
        <w:t xml:space="preserve"> ends by taking a reference on an Oak-land based civil rights community "All Us or None." She argues that the ‘us' should include all, whether black or white. All people are common whether depicted as such by social or economic status and must embrace Martin Luther King Jr. advocate of the 1960s regarding Poor People's Campaign. </w:t>
      </w:r>
    </w:p>
    <w:p w:rsidR="009A6293" w:rsidRDefault="009A6293" w:rsidP="009A6293">
      <w:pPr>
        <w:spacing w:line="480" w:lineRule="auto"/>
        <w:jc w:val="center"/>
        <w:rPr>
          <w:rFonts w:ascii="Times New Roman" w:hAnsi="Times New Roman" w:cs="Times New Roman"/>
          <w:sz w:val="24"/>
          <w:szCs w:val="24"/>
        </w:rPr>
      </w:pPr>
    </w:p>
    <w:p w:rsidR="006F563C" w:rsidRDefault="006F563C" w:rsidP="00C21A19">
      <w:pPr>
        <w:spacing w:line="480" w:lineRule="auto"/>
        <w:rPr>
          <w:rFonts w:ascii="Times New Roman" w:hAnsi="Times New Roman" w:cs="Times New Roman"/>
          <w:sz w:val="24"/>
          <w:szCs w:val="24"/>
        </w:rPr>
      </w:pPr>
    </w:p>
    <w:p w:rsidR="009A6293" w:rsidRDefault="00C16879" w:rsidP="009A6293">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w:t>
      </w:r>
    </w:p>
    <w:p w:rsidR="006F563C" w:rsidRDefault="009A6293" w:rsidP="009A6293">
      <w:pPr>
        <w:spacing w:line="480" w:lineRule="auto"/>
        <w:rPr>
          <w:rFonts w:ascii="Times New Roman" w:hAnsi="Times New Roman" w:cs="Times New Roman"/>
          <w:sz w:val="24"/>
          <w:szCs w:val="24"/>
        </w:rPr>
      </w:pPr>
      <w:r>
        <w:rPr>
          <w:rFonts w:ascii="Times New Roman" w:hAnsi="Times New Roman" w:cs="Times New Roman"/>
          <w:sz w:val="24"/>
          <w:szCs w:val="24"/>
        </w:rPr>
        <w:t>Michelle Alexander (2010) The New Jim Crow: Mass Inc</w:t>
      </w:r>
      <w:bookmarkStart w:id="1" w:name="_GoBack"/>
      <w:bookmarkEnd w:id="1"/>
      <w:r>
        <w:rPr>
          <w:rFonts w:ascii="Times New Roman" w:hAnsi="Times New Roman" w:cs="Times New Roman"/>
          <w:sz w:val="24"/>
          <w:szCs w:val="24"/>
        </w:rPr>
        <w:t xml:space="preserve">arceration in the Age of </w:t>
      </w:r>
    </w:p>
    <w:p w:rsidR="009A6293" w:rsidRPr="00ED038E" w:rsidRDefault="006F563C" w:rsidP="009A6293">
      <w:pPr>
        <w:spacing w:line="480" w:lineRule="auto"/>
        <w:rPr>
          <w:rFonts w:ascii="Times New Roman" w:hAnsi="Times New Roman" w:cs="Times New Roman"/>
          <w:sz w:val="24"/>
          <w:szCs w:val="24"/>
        </w:rPr>
      </w:pPr>
      <w:r>
        <w:rPr>
          <w:rFonts w:ascii="Times New Roman" w:hAnsi="Times New Roman" w:cs="Times New Roman"/>
          <w:sz w:val="24"/>
          <w:szCs w:val="24"/>
        </w:rPr>
        <w:tab/>
      </w:r>
      <w:r w:rsidR="009A6293">
        <w:rPr>
          <w:rFonts w:ascii="Times New Roman" w:hAnsi="Times New Roman" w:cs="Times New Roman"/>
          <w:sz w:val="24"/>
          <w:szCs w:val="24"/>
        </w:rPr>
        <w:t>Colorblindness.</w:t>
      </w:r>
    </w:p>
    <w:p w:rsidR="0024686D" w:rsidRDefault="0024686D" w:rsidP="0024686D">
      <w:pPr>
        <w:spacing w:line="480" w:lineRule="auto"/>
        <w:jc w:val="center"/>
        <w:rPr>
          <w:rFonts w:ascii="Times New Roman" w:hAnsi="Times New Roman" w:cs="Times New Roman"/>
          <w:sz w:val="24"/>
          <w:szCs w:val="24"/>
        </w:rPr>
      </w:pPr>
    </w:p>
    <w:p w:rsidR="0024686D" w:rsidRDefault="0024686D" w:rsidP="009A6293">
      <w:pPr>
        <w:spacing w:line="480" w:lineRule="auto"/>
        <w:rPr>
          <w:rFonts w:ascii="Times New Roman" w:hAnsi="Times New Roman" w:cs="Times New Roman"/>
          <w:sz w:val="24"/>
          <w:szCs w:val="24"/>
        </w:rPr>
      </w:pPr>
    </w:p>
    <w:p w:rsidR="0024686D" w:rsidRDefault="0024686D" w:rsidP="0024686D">
      <w:pPr>
        <w:spacing w:line="480" w:lineRule="auto"/>
        <w:jc w:val="center"/>
        <w:rPr>
          <w:rFonts w:ascii="Times New Roman" w:hAnsi="Times New Roman" w:cs="Times New Roman"/>
          <w:sz w:val="24"/>
          <w:szCs w:val="24"/>
        </w:rPr>
      </w:pPr>
    </w:p>
    <w:p w:rsidR="0024686D" w:rsidRDefault="0024686D" w:rsidP="0024686D">
      <w:pPr>
        <w:spacing w:line="480" w:lineRule="auto"/>
        <w:jc w:val="center"/>
        <w:rPr>
          <w:rFonts w:ascii="Times New Roman" w:hAnsi="Times New Roman" w:cs="Times New Roman"/>
          <w:sz w:val="24"/>
          <w:szCs w:val="24"/>
        </w:rPr>
      </w:pPr>
    </w:p>
    <w:p w:rsidR="0024686D" w:rsidRDefault="0024686D" w:rsidP="0024686D">
      <w:pPr>
        <w:spacing w:line="480" w:lineRule="auto"/>
        <w:jc w:val="center"/>
        <w:rPr>
          <w:rFonts w:ascii="Times New Roman" w:hAnsi="Times New Roman" w:cs="Times New Roman"/>
          <w:sz w:val="24"/>
          <w:szCs w:val="24"/>
        </w:rPr>
      </w:pPr>
    </w:p>
    <w:p w:rsidR="00B843C3" w:rsidRDefault="00B843C3" w:rsidP="008D40B5">
      <w:pPr>
        <w:spacing w:line="480" w:lineRule="auto"/>
        <w:ind w:left="720" w:hanging="720"/>
        <w:rPr>
          <w:rFonts w:ascii="Times New Roman" w:hAnsi="Times New Roman" w:cs="Times New Roman"/>
          <w:i/>
          <w:sz w:val="24"/>
          <w:szCs w:val="24"/>
        </w:rPr>
      </w:pPr>
    </w:p>
    <w:sectPr w:rsidR="00B843C3" w:rsidSect="00F83CFA">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34746" w:rsidRDefault="00934746" w:rsidP="0024686D">
      <w:pPr>
        <w:spacing w:after="0" w:line="240" w:lineRule="auto"/>
      </w:pPr>
      <w:r>
        <w:separator/>
      </w:r>
    </w:p>
  </w:endnote>
  <w:endnote w:type="continuationSeparator" w:id="0">
    <w:p w:rsidR="00934746" w:rsidRDefault="00934746" w:rsidP="002468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34746" w:rsidRDefault="00934746" w:rsidP="0024686D">
      <w:pPr>
        <w:spacing w:after="0" w:line="240" w:lineRule="auto"/>
      </w:pPr>
      <w:r>
        <w:separator/>
      </w:r>
    </w:p>
  </w:footnote>
  <w:footnote w:type="continuationSeparator" w:id="0">
    <w:p w:rsidR="00934746" w:rsidRDefault="00934746" w:rsidP="0024686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40FDE" w:rsidRPr="0024686D" w:rsidRDefault="00740FDE" w:rsidP="0024686D">
    <w:pPr>
      <w:spacing w:line="480" w:lineRule="auto"/>
      <w:rPr>
        <w:rFonts w:ascii="Times New Roman" w:hAnsi="Times New Roman" w:cs="Times New Roman"/>
        <w:sz w:val="24"/>
        <w:szCs w:val="24"/>
      </w:rPr>
    </w:pPr>
    <w:r>
      <w:rPr>
        <w:rFonts w:ascii="Times New Roman" w:hAnsi="Times New Roman" w:cs="Times New Roman"/>
        <w:sz w:val="24"/>
        <w:szCs w:val="24"/>
      </w:rPr>
      <w:tab/>
    </w:r>
    <w:r w:rsidR="009A6293">
      <w:rPr>
        <w:rFonts w:ascii="Times New Roman" w:hAnsi="Times New Roman" w:cs="Times New Roman"/>
        <w:sz w:val="24"/>
        <w:szCs w:val="24"/>
      </w:rPr>
      <w:t>THE NEW JIM</w:t>
    </w:r>
    <w:r w:rsidR="009A6293" w:rsidRPr="00ED038E">
      <w:rPr>
        <w:rFonts w:ascii="Times New Roman" w:hAnsi="Times New Roman" w:cs="Times New Roman"/>
        <w:sz w:val="24"/>
        <w:szCs w:val="24"/>
      </w:rPr>
      <w:t>CROW</w:t>
    </w:r>
    <w:r w:rsidR="009A6293">
      <w:rPr>
        <w:rFonts w:ascii="Times New Roman" w:hAnsi="Times New Roman" w:cs="Times New Roman"/>
        <w:sz w:val="24"/>
        <w:szCs w:val="24"/>
      </w:rPr>
      <w:tab/>
    </w:r>
    <w:r w:rsidR="009A6293">
      <w:rPr>
        <w:rFonts w:ascii="Times New Roman" w:hAnsi="Times New Roman" w:cs="Times New Roman"/>
        <w:sz w:val="24"/>
        <w:szCs w:val="24"/>
      </w:rPr>
      <w:tab/>
    </w:r>
    <w:r w:rsidR="009A6293">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24686D">
      <w:rPr>
        <w:rFonts w:ascii="Times New Roman" w:hAnsi="Times New Roman" w:cs="Times New Roman"/>
        <w:sz w:val="24"/>
        <w:szCs w:val="24"/>
      </w:rPr>
      <w:fldChar w:fldCharType="begin"/>
    </w:r>
    <w:r w:rsidRPr="0024686D">
      <w:rPr>
        <w:rFonts w:ascii="Times New Roman" w:hAnsi="Times New Roman" w:cs="Times New Roman"/>
        <w:sz w:val="24"/>
        <w:szCs w:val="24"/>
      </w:rPr>
      <w:instrText xml:space="preserve"> PAGE   \* MERGEFORMAT </w:instrText>
    </w:r>
    <w:r w:rsidRPr="0024686D">
      <w:rPr>
        <w:rFonts w:ascii="Times New Roman" w:hAnsi="Times New Roman" w:cs="Times New Roman"/>
        <w:sz w:val="24"/>
        <w:szCs w:val="24"/>
      </w:rPr>
      <w:fldChar w:fldCharType="separate"/>
    </w:r>
    <w:r w:rsidR="004C1CAD">
      <w:rPr>
        <w:rFonts w:ascii="Times New Roman" w:hAnsi="Times New Roman" w:cs="Times New Roman"/>
        <w:noProof/>
        <w:sz w:val="24"/>
        <w:szCs w:val="24"/>
      </w:rPr>
      <w:t>5</w:t>
    </w:r>
    <w:r w:rsidRPr="0024686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83CFA" w:rsidRDefault="00F83CFA">
    <w:pPr>
      <w:pStyle w:val="Header"/>
    </w:pPr>
    <w:r w:rsidRPr="00F83CFA">
      <w:rPr>
        <w:rFonts w:ascii="Times New Roman" w:hAnsi="Times New Roman" w:cs="Times New Roman"/>
        <w:sz w:val="24"/>
        <w:szCs w:val="24"/>
      </w:rPr>
      <w:t xml:space="preserve">Running Head: </w:t>
    </w:r>
    <w:r w:rsidRPr="00F83CFA">
      <w:rPr>
        <w:rFonts w:ascii="Times New Roman" w:hAnsi="Times New Roman" w:cs="Times New Roman"/>
        <w:sz w:val="24"/>
        <w:szCs w:val="24"/>
      </w:rPr>
      <w:t>THE NEW JIMCROW</w:t>
    </w:r>
    <w:r>
      <w:rPr>
        <w:rFonts w:ascii="Times New Roman" w:hAnsi="Times New Roman" w:cs="Times New Roman"/>
        <w:sz w:val="24"/>
        <w:szCs w:val="24"/>
      </w:rPr>
      <w:tab/>
    </w:r>
    <w:r>
      <w:rPr>
        <w:rFonts w:ascii="Times New Roman" w:hAnsi="Times New Roman" w:cs="Times New Roman"/>
        <w:sz w:val="24"/>
        <w:szCs w:val="24"/>
      </w:rPr>
      <w:tab/>
      <w:t xml:space="preserve">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0C283A"/>
    <w:multiLevelType w:val="hybridMultilevel"/>
    <w:tmpl w:val="E4121EA4"/>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nsid w:val="346C5497"/>
    <w:multiLevelType w:val="hybridMultilevel"/>
    <w:tmpl w:val="C60434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B305825"/>
    <w:multiLevelType w:val="hybridMultilevel"/>
    <w:tmpl w:val="623E4140"/>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43E"/>
    <w:rsid w:val="00007B0C"/>
    <w:rsid w:val="00015993"/>
    <w:rsid w:val="0002035F"/>
    <w:rsid w:val="00032C11"/>
    <w:rsid w:val="00055A1D"/>
    <w:rsid w:val="00057E87"/>
    <w:rsid w:val="000A3F02"/>
    <w:rsid w:val="000C2EAB"/>
    <w:rsid w:val="000F7F4C"/>
    <w:rsid w:val="00101463"/>
    <w:rsid w:val="00115F38"/>
    <w:rsid w:val="00127A4F"/>
    <w:rsid w:val="0014080E"/>
    <w:rsid w:val="001555E3"/>
    <w:rsid w:val="00166E0F"/>
    <w:rsid w:val="0017704B"/>
    <w:rsid w:val="001854D9"/>
    <w:rsid w:val="001A7B28"/>
    <w:rsid w:val="001C2418"/>
    <w:rsid w:val="001E2F82"/>
    <w:rsid w:val="001F5372"/>
    <w:rsid w:val="00201CB6"/>
    <w:rsid w:val="00202F8A"/>
    <w:rsid w:val="002241CE"/>
    <w:rsid w:val="00233877"/>
    <w:rsid w:val="0024686D"/>
    <w:rsid w:val="0027443E"/>
    <w:rsid w:val="00292B95"/>
    <w:rsid w:val="002C0184"/>
    <w:rsid w:val="002E63DE"/>
    <w:rsid w:val="002F3534"/>
    <w:rsid w:val="00322B2C"/>
    <w:rsid w:val="003346B1"/>
    <w:rsid w:val="003559F3"/>
    <w:rsid w:val="00363BEE"/>
    <w:rsid w:val="00370FBE"/>
    <w:rsid w:val="003A320B"/>
    <w:rsid w:val="003A40A7"/>
    <w:rsid w:val="003A7D4A"/>
    <w:rsid w:val="003D3A79"/>
    <w:rsid w:val="003D473F"/>
    <w:rsid w:val="003D52F2"/>
    <w:rsid w:val="003E0A41"/>
    <w:rsid w:val="00416B74"/>
    <w:rsid w:val="00417970"/>
    <w:rsid w:val="00436BF3"/>
    <w:rsid w:val="0044450D"/>
    <w:rsid w:val="00484B81"/>
    <w:rsid w:val="00492B52"/>
    <w:rsid w:val="004B3A45"/>
    <w:rsid w:val="004C01AF"/>
    <w:rsid w:val="004C1CAD"/>
    <w:rsid w:val="004D1D1A"/>
    <w:rsid w:val="00506011"/>
    <w:rsid w:val="00517117"/>
    <w:rsid w:val="005466C6"/>
    <w:rsid w:val="0055797D"/>
    <w:rsid w:val="005A0AD6"/>
    <w:rsid w:val="005B499E"/>
    <w:rsid w:val="005F75AD"/>
    <w:rsid w:val="006061A8"/>
    <w:rsid w:val="006066FB"/>
    <w:rsid w:val="006268A6"/>
    <w:rsid w:val="00626D8E"/>
    <w:rsid w:val="00634015"/>
    <w:rsid w:val="00637BD9"/>
    <w:rsid w:val="006B3263"/>
    <w:rsid w:val="006C0F4C"/>
    <w:rsid w:val="006C39DC"/>
    <w:rsid w:val="006C6D14"/>
    <w:rsid w:val="006F563C"/>
    <w:rsid w:val="006F7EC6"/>
    <w:rsid w:val="00734070"/>
    <w:rsid w:val="00740FDE"/>
    <w:rsid w:val="007506FE"/>
    <w:rsid w:val="00765FE9"/>
    <w:rsid w:val="007857B5"/>
    <w:rsid w:val="0079256A"/>
    <w:rsid w:val="0079651D"/>
    <w:rsid w:val="0079785F"/>
    <w:rsid w:val="007B6C2B"/>
    <w:rsid w:val="007D3E2F"/>
    <w:rsid w:val="007F6EC4"/>
    <w:rsid w:val="0083442B"/>
    <w:rsid w:val="00864B86"/>
    <w:rsid w:val="008852F7"/>
    <w:rsid w:val="00885344"/>
    <w:rsid w:val="00893346"/>
    <w:rsid w:val="00897D4B"/>
    <w:rsid w:val="008C0733"/>
    <w:rsid w:val="008C554F"/>
    <w:rsid w:val="008C62B3"/>
    <w:rsid w:val="008D40B5"/>
    <w:rsid w:val="00924CCF"/>
    <w:rsid w:val="00934746"/>
    <w:rsid w:val="00963942"/>
    <w:rsid w:val="00973662"/>
    <w:rsid w:val="009858C0"/>
    <w:rsid w:val="009928DD"/>
    <w:rsid w:val="009A2514"/>
    <w:rsid w:val="009A6293"/>
    <w:rsid w:val="009A7396"/>
    <w:rsid w:val="009E48EB"/>
    <w:rsid w:val="00A41C1A"/>
    <w:rsid w:val="00A60CEB"/>
    <w:rsid w:val="00A61610"/>
    <w:rsid w:val="00A6330B"/>
    <w:rsid w:val="00A773A0"/>
    <w:rsid w:val="00A930AF"/>
    <w:rsid w:val="00A9320F"/>
    <w:rsid w:val="00AB7983"/>
    <w:rsid w:val="00AD63D0"/>
    <w:rsid w:val="00AF752F"/>
    <w:rsid w:val="00B16AAF"/>
    <w:rsid w:val="00B26323"/>
    <w:rsid w:val="00B428DD"/>
    <w:rsid w:val="00B46A3B"/>
    <w:rsid w:val="00B81C7C"/>
    <w:rsid w:val="00B843C3"/>
    <w:rsid w:val="00B8611C"/>
    <w:rsid w:val="00BA777F"/>
    <w:rsid w:val="00BB5EEB"/>
    <w:rsid w:val="00BE02F9"/>
    <w:rsid w:val="00C04CA5"/>
    <w:rsid w:val="00C16879"/>
    <w:rsid w:val="00C21A19"/>
    <w:rsid w:val="00C32DFE"/>
    <w:rsid w:val="00C353C4"/>
    <w:rsid w:val="00C53E13"/>
    <w:rsid w:val="00CD6A28"/>
    <w:rsid w:val="00CD6FF0"/>
    <w:rsid w:val="00D24664"/>
    <w:rsid w:val="00D7067F"/>
    <w:rsid w:val="00D83C27"/>
    <w:rsid w:val="00DE2D79"/>
    <w:rsid w:val="00DF1CAC"/>
    <w:rsid w:val="00DF74F1"/>
    <w:rsid w:val="00E025C4"/>
    <w:rsid w:val="00E271B4"/>
    <w:rsid w:val="00E35E80"/>
    <w:rsid w:val="00E7238A"/>
    <w:rsid w:val="00E94C94"/>
    <w:rsid w:val="00EA2B8E"/>
    <w:rsid w:val="00EA3FF4"/>
    <w:rsid w:val="00EB1532"/>
    <w:rsid w:val="00EF53D9"/>
    <w:rsid w:val="00F26CDA"/>
    <w:rsid w:val="00F33EBC"/>
    <w:rsid w:val="00F36927"/>
    <w:rsid w:val="00F4265B"/>
    <w:rsid w:val="00F47B44"/>
    <w:rsid w:val="00F569DC"/>
    <w:rsid w:val="00F663E3"/>
    <w:rsid w:val="00F744DD"/>
    <w:rsid w:val="00F83CFA"/>
    <w:rsid w:val="00F90E2A"/>
    <w:rsid w:val="00F945EB"/>
    <w:rsid w:val="00FA1754"/>
    <w:rsid w:val="00FB767F"/>
    <w:rsid w:val="00FB7A07"/>
    <w:rsid w:val="00FC309D"/>
    <w:rsid w:val="00FC551E"/>
    <w:rsid w:val="00FC73CA"/>
    <w:rsid w:val="00FF1C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1B4"/>
    <w:pPr>
      <w:ind w:left="720"/>
      <w:contextualSpacing/>
    </w:pPr>
  </w:style>
  <w:style w:type="paragraph" w:styleId="Header">
    <w:name w:val="header"/>
    <w:basedOn w:val="Normal"/>
    <w:link w:val="HeaderChar"/>
    <w:uiPriority w:val="99"/>
    <w:unhideWhenUsed/>
    <w:rsid w:val="00246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86D"/>
  </w:style>
  <w:style w:type="paragraph" w:styleId="Footer">
    <w:name w:val="footer"/>
    <w:basedOn w:val="Normal"/>
    <w:link w:val="FooterChar"/>
    <w:uiPriority w:val="99"/>
    <w:unhideWhenUsed/>
    <w:rsid w:val="00246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86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271B4"/>
    <w:pPr>
      <w:ind w:left="720"/>
      <w:contextualSpacing/>
    </w:pPr>
  </w:style>
  <w:style w:type="paragraph" w:styleId="Header">
    <w:name w:val="header"/>
    <w:basedOn w:val="Normal"/>
    <w:link w:val="HeaderChar"/>
    <w:uiPriority w:val="99"/>
    <w:unhideWhenUsed/>
    <w:rsid w:val="0024686D"/>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686D"/>
  </w:style>
  <w:style w:type="paragraph" w:styleId="Footer">
    <w:name w:val="footer"/>
    <w:basedOn w:val="Normal"/>
    <w:link w:val="FooterChar"/>
    <w:uiPriority w:val="99"/>
    <w:unhideWhenUsed/>
    <w:rsid w:val="0024686D"/>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68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905</Words>
  <Characters>5165</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Kanyoi</cp:lastModifiedBy>
  <cp:revision>2</cp:revision>
  <dcterms:created xsi:type="dcterms:W3CDTF">2018-11-18T15:37:00Z</dcterms:created>
  <dcterms:modified xsi:type="dcterms:W3CDTF">2018-11-18T15:37:00Z</dcterms:modified>
</cp:coreProperties>
</file>